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FC0EB" w14:textId="40D5B253" w:rsidR="00AE39FB" w:rsidRDefault="00AE39FB" w:rsidP="00F7739B">
      <w:pPr>
        <w:spacing w:line="259" w:lineRule="auto"/>
      </w:pPr>
      <w:r w:rsidRPr="00AE39FB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3913B5B" wp14:editId="1024DBD1">
            <wp:simplePos x="0" y="0"/>
            <wp:positionH relativeFrom="column">
              <wp:posOffset>-1051560</wp:posOffset>
            </wp:positionH>
            <wp:positionV relativeFrom="paragraph">
              <wp:posOffset>-1427480</wp:posOffset>
            </wp:positionV>
            <wp:extent cx="7515225" cy="10715625"/>
            <wp:effectExtent l="0" t="0" r="9525" b="9525"/>
            <wp:wrapNone/>
            <wp:docPr id="1816118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1811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325" cy="10725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EF397" w14:textId="42E3E220" w:rsidR="00AE39FB" w:rsidRDefault="00AE39FB" w:rsidP="00F7739B">
      <w:pPr>
        <w:spacing w:line="259" w:lineRule="auto"/>
      </w:pPr>
    </w:p>
    <w:p w14:paraId="68531596" w14:textId="71118856" w:rsidR="00AE39FB" w:rsidRDefault="00AE39FB" w:rsidP="00AE39FB">
      <w:pPr>
        <w:tabs>
          <w:tab w:val="left" w:pos="7485"/>
        </w:tabs>
        <w:spacing w:line="259" w:lineRule="auto"/>
      </w:pPr>
      <w:r>
        <w:tab/>
      </w:r>
    </w:p>
    <w:p w14:paraId="24B57AEB" w14:textId="2AC774B9" w:rsidR="00AE39FB" w:rsidRDefault="00AE39FB" w:rsidP="00F7739B">
      <w:pPr>
        <w:spacing w:line="259" w:lineRule="auto"/>
      </w:pPr>
    </w:p>
    <w:p w14:paraId="530554A0" w14:textId="77777777" w:rsidR="00AE39FB" w:rsidRDefault="00AE39FB" w:rsidP="00F7739B">
      <w:pPr>
        <w:spacing w:line="259" w:lineRule="auto"/>
      </w:pPr>
    </w:p>
    <w:p w14:paraId="3B30F838" w14:textId="77777777" w:rsidR="00AE39FB" w:rsidRDefault="00AE39FB" w:rsidP="00F7739B">
      <w:pPr>
        <w:spacing w:line="259" w:lineRule="auto"/>
      </w:pPr>
    </w:p>
    <w:p w14:paraId="40F78158" w14:textId="77777777" w:rsidR="00AE39FB" w:rsidRDefault="00AE39FB" w:rsidP="00F7739B">
      <w:pPr>
        <w:spacing w:line="259" w:lineRule="auto"/>
      </w:pPr>
    </w:p>
    <w:p w14:paraId="4977A82D" w14:textId="77777777" w:rsidR="00AE39FB" w:rsidRDefault="00AE39FB" w:rsidP="00F7739B">
      <w:pPr>
        <w:spacing w:line="259" w:lineRule="auto"/>
      </w:pPr>
    </w:p>
    <w:p w14:paraId="398ECE29" w14:textId="77777777" w:rsidR="00AE39FB" w:rsidRDefault="00AE39FB" w:rsidP="00F7739B">
      <w:pPr>
        <w:spacing w:line="259" w:lineRule="auto"/>
      </w:pPr>
    </w:p>
    <w:p w14:paraId="11979D64" w14:textId="77777777" w:rsidR="00AE39FB" w:rsidRDefault="00AE39FB" w:rsidP="00F7739B">
      <w:pPr>
        <w:spacing w:line="259" w:lineRule="auto"/>
      </w:pPr>
    </w:p>
    <w:p w14:paraId="70C8D848" w14:textId="77777777" w:rsidR="00AE39FB" w:rsidRDefault="00AE39FB" w:rsidP="00F7739B">
      <w:pPr>
        <w:spacing w:line="259" w:lineRule="auto"/>
      </w:pPr>
    </w:p>
    <w:p w14:paraId="786E9A7F" w14:textId="77777777" w:rsidR="00AE39FB" w:rsidRDefault="00AE39FB" w:rsidP="00F7739B">
      <w:pPr>
        <w:spacing w:line="259" w:lineRule="auto"/>
      </w:pPr>
    </w:p>
    <w:p w14:paraId="53618E2F" w14:textId="77777777" w:rsidR="00AE39FB" w:rsidRDefault="00AE39FB" w:rsidP="00F7739B">
      <w:pPr>
        <w:spacing w:line="259" w:lineRule="auto"/>
      </w:pPr>
    </w:p>
    <w:p w14:paraId="5331E5E1" w14:textId="77777777" w:rsidR="00AE39FB" w:rsidRDefault="00AE39FB" w:rsidP="00F7739B">
      <w:pPr>
        <w:spacing w:line="259" w:lineRule="auto"/>
      </w:pPr>
    </w:p>
    <w:p w14:paraId="6966C733" w14:textId="77777777" w:rsidR="00AE39FB" w:rsidRDefault="00AE39FB" w:rsidP="00F7739B">
      <w:pPr>
        <w:spacing w:line="259" w:lineRule="auto"/>
      </w:pPr>
    </w:p>
    <w:p w14:paraId="1CB4D515" w14:textId="77777777" w:rsidR="00AE39FB" w:rsidRDefault="00AE39FB" w:rsidP="00F7739B">
      <w:pPr>
        <w:spacing w:line="259" w:lineRule="auto"/>
      </w:pPr>
    </w:p>
    <w:p w14:paraId="443BA1D4" w14:textId="77777777" w:rsidR="00AE39FB" w:rsidRDefault="00AE39FB" w:rsidP="00F7739B">
      <w:pPr>
        <w:spacing w:line="259" w:lineRule="auto"/>
      </w:pPr>
    </w:p>
    <w:p w14:paraId="51EA0DB4" w14:textId="77777777" w:rsidR="00AE39FB" w:rsidRDefault="00AE39FB" w:rsidP="00F7739B">
      <w:pPr>
        <w:spacing w:line="259" w:lineRule="auto"/>
      </w:pPr>
    </w:p>
    <w:p w14:paraId="328CD5FA" w14:textId="77777777" w:rsidR="00AE39FB" w:rsidRDefault="00AE39FB" w:rsidP="00F7739B">
      <w:pPr>
        <w:spacing w:line="259" w:lineRule="auto"/>
      </w:pPr>
    </w:p>
    <w:p w14:paraId="05CBB87B" w14:textId="77777777" w:rsidR="00AE39FB" w:rsidRDefault="00AE39FB" w:rsidP="00F7739B">
      <w:pPr>
        <w:spacing w:line="259" w:lineRule="auto"/>
      </w:pPr>
    </w:p>
    <w:p w14:paraId="4F9BAFAE" w14:textId="77777777" w:rsidR="00AE39FB" w:rsidRDefault="00AE39FB" w:rsidP="00F7739B">
      <w:pPr>
        <w:spacing w:line="259" w:lineRule="auto"/>
      </w:pPr>
    </w:p>
    <w:p w14:paraId="413ACB1F" w14:textId="77777777" w:rsidR="00AE39FB" w:rsidRDefault="00AE39FB" w:rsidP="00F7739B">
      <w:pPr>
        <w:spacing w:line="259" w:lineRule="auto"/>
      </w:pPr>
    </w:p>
    <w:p w14:paraId="1ADB9950" w14:textId="77777777" w:rsidR="00AE39FB" w:rsidRDefault="00AE39FB" w:rsidP="00F7739B">
      <w:pPr>
        <w:spacing w:line="259" w:lineRule="auto"/>
      </w:pPr>
    </w:p>
    <w:p w14:paraId="7CEF75E7" w14:textId="77777777" w:rsidR="00AE39FB" w:rsidRDefault="00AE39FB" w:rsidP="00F7739B">
      <w:pPr>
        <w:spacing w:line="259" w:lineRule="auto"/>
      </w:pPr>
    </w:p>
    <w:p w14:paraId="3730514A" w14:textId="77777777" w:rsidR="00AE39FB" w:rsidRDefault="00AE39FB" w:rsidP="00F7739B">
      <w:pPr>
        <w:spacing w:line="259" w:lineRule="auto"/>
      </w:pPr>
    </w:p>
    <w:p w14:paraId="6D601499" w14:textId="77777777" w:rsidR="00AE39FB" w:rsidRDefault="00AE39FB" w:rsidP="00F7739B">
      <w:pPr>
        <w:spacing w:line="259" w:lineRule="auto"/>
      </w:pPr>
    </w:p>
    <w:p w14:paraId="02CE54EB" w14:textId="77777777" w:rsidR="00AE39FB" w:rsidRDefault="00AE39FB" w:rsidP="00F7739B">
      <w:pPr>
        <w:spacing w:line="259" w:lineRule="auto"/>
      </w:pPr>
    </w:p>
    <w:p w14:paraId="327DA608" w14:textId="0F4851F3" w:rsidR="009C2620" w:rsidRPr="009C2620" w:rsidRDefault="009C2620" w:rsidP="009C2620">
      <w:pPr>
        <w:spacing w:line="259" w:lineRule="auto"/>
        <w:jc w:val="center"/>
      </w:pPr>
      <w:r w:rsidRPr="009C2620">
        <w:lastRenderedPageBreak/>
        <w:t xml:space="preserve">FUNDO MUNICIPAL DE PREVIDÊNCIA SOCIAL </w:t>
      </w:r>
      <w:r w:rsidR="008B507D">
        <w:t xml:space="preserve">DOS SERVIDORES </w:t>
      </w:r>
      <w:r w:rsidRPr="009C2620">
        <w:t>DE SÃO JOSÉ DOS QUATRO MARCOS</w:t>
      </w:r>
    </w:p>
    <w:p w14:paraId="1957476B" w14:textId="5D0B8A63" w:rsidR="009C2620" w:rsidRPr="009C2620" w:rsidRDefault="009C2620" w:rsidP="009C2620">
      <w:pPr>
        <w:spacing w:line="259" w:lineRule="auto"/>
        <w:jc w:val="center"/>
      </w:pPr>
      <w:r w:rsidRPr="009C2620">
        <w:t>PREVIQUAM</w:t>
      </w:r>
    </w:p>
    <w:p w14:paraId="445B846D" w14:textId="77777777" w:rsidR="009C2620" w:rsidRDefault="009C2620" w:rsidP="009C2620">
      <w:pPr>
        <w:spacing w:line="259" w:lineRule="auto"/>
        <w:jc w:val="right"/>
      </w:pPr>
      <w:r>
        <w:rPr>
          <w:b/>
        </w:rPr>
        <w:t xml:space="preserve"> </w:t>
      </w:r>
    </w:p>
    <w:p w14:paraId="05F4180D" w14:textId="0F94A4DC" w:rsidR="009C2620" w:rsidRDefault="009C2620" w:rsidP="009C2620">
      <w:pPr>
        <w:pStyle w:val="Ttulo5"/>
        <w:spacing w:line="259" w:lineRule="auto"/>
      </w:pPr>
      <w:r>
        <w:t xml:space="preserve">CONSELHO </w:t>
      </w:r>
      <w:r w:rsidR="00F7739B">
        <w:t>CURADOR</w:t>
      </w:r>
    </w:p>
    <w:p w14:paraId="004B6505" w14:textId="77777777" w:rsidR="009C2620" w:rsidRDefault="009C2620" w:rsidP="009C2620">
      <w:pPr>
        <w:pStyle w:val="Ttulo5"/>
        <w:spacing w:line="259" w:lineRule="auto"/>
      </w:pPr>
      <w:r>
        <w:t xml:space="preserve"> </w:t>
      </w:r>
    </w:p>
    <w:p w14:paraId="6722D1DC" w14:textId="4E48B15C" w:rsidR="009C2620" w:rsidRDefault="00F7739B" w:rsidP="009C2620">
      <w:pPr>
        <w:spacing w:line="259" w:lineRule="auto"/>
        <w:jc w:val="center"/>
      </w:pPr>
      <w:r>
        <w:t>CLAUDINEY ALVES RIBEIRO</w:t>
      </w:r>
    </w:p>
    <w:p w14:paraId="19C71FBA" w14:textId="4A867025" w:rsidR="00F7739B" w:rsidRDefault="00F7739B" w:rsidP="009C2620">
      <w:pPr>
        <w:spacing w:line="259" w:lineRule="auto"/>
        <w:jc w:val="center"/>
      </w:pPr>
      <w:r>
        <w:t>GILDOMAR ALVES DA SILVA JÚNIOR</w:t>
      </w:r>
    </w:p>
    <w:p w14:paraId="7E6FCEEE" w14:textId="6720391C" w:rsidR="00F7739B" w:rsidRDefault="00F7739B" w:rsidP="009C2620">
      <w:pPr>
        <w:spacing w:line="259" w:lineRule="auto"/>
        <w:jc w:val="center"/>
      </w:pPr>
      <w:r>
        <w:t>ELISMAR GONÇALVES SIQUEIRA RAYMUNDO</w:t>
      </w:r>
    </w:p>
    <w:p w14:paraId="46CC23AF" w14:textId="209280ED" w:rsidR="00F7739B" w:rsidRDefault="00F7739B" w:rsidP="009C2620">
      <w:pPr>
        <w:spacing w:line="259" w:lineRule="auto"/>
        <w:jc w:val="center"/>
      </w:pPr>
      <w:r>
        <w:t>JAIRO DE LIMA SOUZA</w:t>
      </w:r>
    </w:p>
    <w:p w14:paraId="5FE9ED7A" w14:textId="6D3F72CE" w:rsidR="00F7739B" w:rsidRDefault="00F7739B" w:rsidP="009C2620">
      <w:pPr>
        <w:spacing w:line="259" w:lineRule="auto"/>
        <w:jc w:val="center"/>
      </w:pPr>
      <w:r>
        <w:t>SAMUEL LEANDRO ROSA</w:t>
      </w:r>
    </w:p>
    <w:p w14:paraId="28BC9A43" w14:textId="48728D26" w:rsidR="00F7739B" w:rsidRDefault="00F7739B" w:rsidP="009C2620">
      <w:pPr>
        <w:spacing w:line="259" w:lineRule="auto"/>
        <w:jc w:val="center"/>
      </w:pPr>
      <w:r>
        <w:t>WANDERSON ALVES LIBRALÃO</w:t>
      </w:r>
    </w:p>
    <w:p w14:paraId="6A717738" w14:textId="6C4E4D13" w:rsidR="009C2620" w:rsidRDefault="009C2620" w:rsidP="00F7739B">
      <w:pPr>
        <w:spacing w:line="259" w:lineRule="auto"/>
      </w:pPr>
    </w:p>
    <w:p w14:paraId="1DF7888C" w14:textId="77777777" w:rsidR="009C2620" w:rsidRDefault="009C2620" w:rsidP="009C2620">
      <w:pPr>
        <w:pStyle w:val="Ttulo5"/>
        <w:spacing w:line="259" w:lineRule="auto"/>
        <w:ind w:right="70"/>
      </w:pPr>
      <w:r>
        <w:t xml:space="preserve">CONSELHO FISCAL </w:t>
      </w:r>
    </w:p>
    <w:p w14:paraId="3C3E173C" w14:textId="77777777" w:rsidR="009C2620" w:rsidRDefault="009C2620" w:rsidP="009C2620">
      <w:pPr>
        <w:spacing w:line="259" w:lineRule="auto"/>
        <w:jc w:val="center"/>
      </w:pPr>
      <w:r>
        <w:rPr>
          <w:b/>
        </w:rPr>
        <w:t xml:space="preserve"> </w:t>
      </w:r>
    </w:p>
    <w:p w14:paraId="1F4B3D57" w14:textId="2D21D058" w:rsidR="009C2620" w:rsidRDefault="00F7739B" w:rsidP="009C2620">
      <w:pPr>
        <w:spacing w:line="259" w:lineRule="auto"/>
        <w:jc w:val="center"/>
      </w:pPr>
      <w:r>
        <w:t>ALEXANDRE CEZAR VALVERDE</w:t>
      </w:r>
    </w:p>
    <w:p w14:paraId="6475AA01" w14:textId="79D3CB10" w:rsidR="00F7739B" w:rsidRDefault="00F7739B" w:rsidP="009C2620">
      <w:pPr>
        <w:spacing w:line="259" w:lineRule="auto"/>
        <w:jc w:val="center"/>
      </w:pPr>
      <w:r>
        <w:t>EDINALDO AGUIAR DE OLIVEIRA</w:t>
      </w:r>
    </w:p>
    <w:p w14:paraId="30C509DB" w14:textId="3D034D66" w:rsidR="00F7739B" w:rsidRPr="004B5464" w:rsidRDefault="00F7739B" w:rsidP="009C2620">
      <w:pPr>
        <w:spacing w:line="259" w:lineRule="auto"/>
        <w:jc w:val="center"/>
      </w:pPr>
      <w:r>
        <w:t>JUVERCINO LOURENÇO DE OLIVIERA</w:t>
      </w:r>
    </w:p>
    <w:p w14:paraId="67B0187F" w14:textId="42BD1EAB" w:rsidR="009C2620" w:rsidRPr="00F7739B" w:rsidRDefault="009C2620" w:rsidP="00F7739B">
      <w:pPr>
        <w:spacing w:line="259" w:lineRule="auto"/>
        <w:jc w:val="center"/>
        <w:rPr>
          <w:b/>
        </w:rPr>
      </w:pPr>
      <w:r>
        <w:rPr>
          <w:b/>
        </w:rPr>
        <w:t xml:space="preserve"> </w:t>
      </w:r>
    </w:p>
    <w:p w14:paraId="69A8A789" w14:textId="77777777" w:rsidR="009C2620" w:rsidRDefault="009C2620" w:rsidP="009C2620">
      <w:pPr>
        <w:pStyle w:val="Ttulo5"/>
        <w:spacing w:line="259" w:lineRule="auto"/>
        <w:ind w:right="67"/>
      </w:pPr>
      <w:r>
        <w:t xml:space="preserve">DIRETORIA EXECUTIVA </w:t>
      </w:r>
    </w:p>
    <w:p w14:paraId="06302617" w14:textId="77777777" w:rsidR="009C2620" w:rsidRPr="004B5464" w:rsidRDefault="009C2620" w:rsidP="009C2620">
      <w:pPr>
        <w:spacing w:line="259" w:lineRule="auto"/>
        <w:jc w:val="center"/>
        <w:rPr>
          <w:b/>
        </w:rPr>
      </w:pPr>
      <w:r>
        <w:rPr>
          <w:b/>
        </w:rPr>
        <w:t xml:space="preserve"> </w:t>
      </w:r>
    </w:p>
    <w:p w14:paraId="14C64230" w14:textId="47643B48" w:rsidR="009C2620" w:rsidRDefault="009C2620" w:rsidP="009C2620">
      <w:pPr>
        <w:spacing w:line="259" w:lineRule="auto"/>
        <w:jc w:val="center"/>
      </w:pPr>
      <w:r w:rsidRPr="009C2620">
        <w:t>MIGUEL SOUZA DE ANDRADE JÚNIOR</w:t>
      </w:r>
      <w:r>
        <w:t xml:space="preserve"> </w:t>
      </w:r>
    </w:p>
    <w:p w14:paraId="14E5DF98" w14:textId="77777777" w:rsidR="009C2620" w:rsidRDefault="009C2620" w:rsidP="009C2620">
      <w:pPr>
        <w:spacing w:line="259" w:lineRule="auto"/>
        <w:jc w:val="center"/>
      </w:pPr>
    </w:p>
    <w:p w14:paraId="51BF75E2" w14:textId="77777777" w:rsidR="009C2620" w:rsidRDefault="009C2620" w:rsidP="009C2620">
      <w:pPr>
        <w:pStyle w:val="Ttulo5"/>
        <w:spacing w:line="259" w:lineRule="auto"/>
      </w:pPr>
      <w:r>
        <w:t xml:space="preserve">CONTROLE INTERNO   </w:t>
      </w:r>
    </w:p>
    <w:p w14:paraId="391A3CD2" w14:textId="77777777" w:rsidR="009C2620" w:rsidRDefault="009C2620" w:rsidP="009C2620">
      <w:pPr>
        <w:spacing w:line="259" w:lineRule="auto"/>
        <w:jc w:val="center"/>
      </w:pPr>
      <w:r>
        <w:t xml:space="preserve"> </w:t>
      </w:r>
    </w:p>
    <w:p w14:paraId="0300CEE9" w14:textId="308FE8C3" w:rsidR="009C2620" w:rsidRDefault="009C2620" w:rsidP="00F7739B">
      <w:pPr>
        <w:spacing w:line="259" w:lineRule="auto"/>
        <w:jc w:val="center"/>
      </w:pPr>
      <w:bookmarkStart w:id="0" w:name="_Hlk211522687"/>
      <w:r w:rsidRPr="006D7E68">
        <w:t xml:space="preserve"> </w:t>
      </w:r>
      <w:r w:rsidR="00F7739B">
        <w:t>JULIANA DE OLIVEIRA TELES CABRAL</w:t>
      </w:r>
    </w:p>
    <w:bookmarkEnd w:id="0"/>
    <w:p w14:paraId="510E7146" w14:textId="77777777" w:rsidR="009C2620" w:rsidRDefault="009C2620" w:rsidP="009C2620">
      <w:pPr>
        <w:spacing w:line="259" w:lineRule="auto"/>
        <w:jc w:val="center"/>
      </w:pPr>
      <w:r>
        <w:t xml:space="preserve"> </w:t>
      </w:r>
    </w:p>
    <w:p w14:paraId="6E3F2908" w14:textId="6AD6F4D6" w:rsidR="009C2620" w:rsidRPr="006F0D92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6F0D92">
        <w:rPr>
          <w:rFonts w:ascii="Calibri" w:hAnsi="Calibri" w:cs="Calibri"/>
          <w:sz w:val="24"/>
        </w:rPr>
        <w:t>Aprovado pelo Conselho Cu</w:t>
      </w:r>
      <w:r w:rsidR="00020283">
        <w:rPr>
          <w:rFonts w:ascii="Calibri" w:hAnsi="Calibri" w:cs="Calibri"/>
          <w:sz w:val="24"/>
        </w:rPr>
        <w:t>rador na reunião ordinária de 01/09/2026</w:t>
      </w:r>
      <w:bookmarkStart w:id="1" w:name="_GoBack"/>
      <w:bookmarkEnd w:id="1"/>
    </w:p>
    <w:p w14:paraId="081603F5" w14:textId="77777777" w:rsidR="009C2620" w:rsidRPr="006F0D92" w:rsidRDefault="009C2620" w:rsidP="009C2620"/>
    <w:p w14:paraId="4FA27EC8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27E6A203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 xml:space="preserve">Sumário </w:t>
      </w:r>
    </w:p>
    <w:p w14:paraId="55E22162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5F2793B4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0C5A37D6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7C1CBF3E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1. Da Finalidade_____________________________________________ 03</w:t>
      </w:r>
    </w:p>
    <w:p w14:paraId="75E197B2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6A857056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2. Da Abrangência___________________________________________ 03</w:t>
      </w:r>
    </w:p>
    <w:p w14:paraId="1C338A02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00421E63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3. Da Visão ________________________________________________ 03</w:t>
      </w:r>
    </w:p>
    <w:p w14:paraId="03945D29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6DC6B347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4. Da Missão _______________________________________________ 04</w:t>
      </w:r>
    </w:p>
    <w:p w14:paraId="7AD89AA5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62B19C8F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5. Dos Valores _____________________________________________ 04</w:t>
      </w:r>
    </w:p>
    <w:p w14:paraId="52CFF416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0ED3DD8A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6. Dos Deveres _____________________________________________ 04</w:t>
      </w:r>
    </w:p>
    <w:p w14:paraId="70E6C009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5F620F5B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7. Das Vedações____________________________________________ 08</w:t>
      </w:r>
    </w:p>
    <w:p w14:paraId="4FF3FA16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5DCE0AA3" w14:textId="4158236B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 xml:space="preserve">8. Do Relacionamento do </w:t>
      </w:r>
      <w:r w:rsidR="00DD2B62" w:rsidRPr="00DD2B62">
        <w:rPr>
          <w:rFonts w:ascii="Calibri" w:hAnsi="Calibri" w:cs="Calibri"/>
          <w:sz w:val="24"/>
        </w:rPr>
        <w:t>PREVIQUAM</w:t>
      </w:r>
      <w:r w:rsidR="00DD2B62" w:rsidRPr="00075DF4">
        <w:rPr>
          <w:rFonts w:ascii="Calibri" w:hAnsi="Calibri" w:cs="Calibri"/>
          <w:sz w:val="24"/>
        </w:rPr>
        <w:t xml:space="preserve"> </w:t>
      </w:r>
      <w:r w:rsidRPr="00075DF4">
        <w:rPr>
          <w:rFonts w:ascii="Calibri" w:hAnsi="Calibri" w:cs="Calibri"/>
          <w:sz w:val="24"/>
        </w:rPr>
        <w:t>com Terceiros_</w:t>
      </w:r>
      <w:r w:rsidR="00DD2B62">
        <w:rPr>
          <w:rFonts w:ascii="Calibri" w:hAnsi="Calibri" w:cs="Calibri"/>
          <w:sz w:val="24"/>
        </w:rPr>
        <w:t>_______</w:t>
      </w:r>
      <w:r w:rsidRPr="00075DF4">
        <w:rPr>
          <w:rFonts w:ascii="Calibri" w:hAnsi="Calibri" w:cs="Calibri"/>
          <w:sz w:val="24"/>
        </w:rPr>
        <w:t>______ 10</w:t>
      </w:r>
    </w:p>
    <w:p w14:paraId="447AF797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3C7936AB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 xml:space="preserve">9. Da Proibição de Conflitos de Interesses e da Proibição de Operações </w:t>
      </w:r>
    </w:p>
    <w:p w14:paraId="11331DA8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 xml:space="preserve">    com Partes Relacionadas ___________________________________ 10</w:t>
      </w:r>
    </w:p>
    <w:p w14:paraId="71058035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7B146AB6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10. Da Comissão Ética _______________________________________ 12</w:t>
      </w:r>
    </w:p>
    <w:p w14:paraId="594EB2E4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3B31A886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  <w:r w:rsidRPr="00075DF4">
        <w:rPr>
          <w:rFonts w:ascii="Calibri" w:hAnsi="Calibri" w:cs="Calibri"/>
          <w:sz w:val="24"/>
        </w:rPr>
        <w:t>11. Disposições Finais _______________________________________ 13</w:t>
      </w:r>
    </w:p>
    <w:p w14:paraId="7B1AF265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6B15CA7B" w14:textId="77777777" w:rsidR="009C2620" w:rsidRPr="00075DF4" w:rsidRDefault="009C2620" w:rsidP="009C2620">
      <w:pPr>
        <w:jc w:val="both"/>
        <w:rPr>
          <w:rFonts w:ascii="Calibri" w:hAnsi="Calibri" w:cs="Calibri"/>
        </w:rPr>
      </w:pPr>
    </w:p>
    <w:p w14:paraId="3E05BA1C" w14:textId="77777777" w:rsidR="009C2620" w:rsidRPr="00075DF4" w:rsidRDefault="009C2620" w:rsidP="009C2620">
      <w:pPr>
        <w:jc w:val="both"/>
        <w:rPr>
          <w:rFonts w:ascii="Calibri" w:hAnsi="Calibri" w:cs="Calibri"/>
        </w:rPr>
      </w:pPr>
    </w:p>
    <w:p w14:paraId="7CC18D86" w14:textId="77777777" w:rsidR="009C2620" w:rsidRDefault="009C2620" w:rsidP="009C2620">
      <w:pPr>
        <w:jc w:val="both"/>
        <w:rPr>
          <w:rFonts w:ascii="Calibri" w:hAnsi="Calibri" w:cs="Calibri"/>
        </w:rPr>
      </w:pPr>
    </w:p>
    <w:p w14:paraId="45D1ED4B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297C1158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27D6F870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5D1CDDE2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3773B73E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46932473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3A6E1BBD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61225BA9" w14:textId="77777777" w:rsidR="009269B0" w:rsidRDefault="009269B0" w:rsidP="009C2620">
      <w:pPr>
        <w:jc w:val="both"/>
        <w:rPr>
          <w:rFonts w:ascii="Calibri" w:hAnsi="Calibri" w:cs="Calibri"/>
        </w:rPr>
      </w:pPr>
    </w:p>
    <w:p w14:paraId="245EC7B4" w14:textId="77777777" w:rsidR="009269B0" w:rsidRPr="009269B0" w:rsidRDefault="009269B0" w:rsidP="009269B0">
      <w:pPr>
        <w:jc w:val="center"/>
        <w:rPr>
          <w:rFonts w:ascii="Calibri" w:hAnsi="Calibri" w:cs="Calibri"/>
          <w:sz w:val="32"/>
          <w:szCs w:val="32"/>
        </w:rPr>
      </w:pPr>
      <w:r w:rsidRPr="009269B0">
        <w:rPr>
          <w:rFonts w:ascii="Calibri" w:hAnsi="Calibri" w:cs="Calibri"/>
          <w:sz w:val="32"/>
          <w:szCs w:val="32"/>
        </w:rPr>
        <w:t>Código de ética e de conduta</w:t>
      </w:r>
    </w:p>
    <w:p w14:paraId="632007D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ED915C6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1. Da Finalidade</w:t>
      </w:r>
    </w:p>
    <w:p w14:paraId="49252AE4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1EB3E20" w14:textId="06C472E5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1.1. Este Código de Ética e de Conduta do FUNDO MUNICIPAL DE PREVIDÊNCIA SOCIAL</w:t>
      </w:r>
      <w:r w:rsidR="00BE0CA9">
        <w:rPr>
          <w:rFonts w:ascii="Calibri" w:hAnsi="Calibri" w:cs="Calibri"/>
        </w:rPr>
        <w:t xml:space="preserve"> DOS SERVIDORES</w:t>
      </w:r>
      <w:r w:rsidRPr="009269B0">
        <w:rPr>
          <w:rFonts w:ascii="Calibri" w:hAnsi="Calibri" w:cs="Calibri"/>
        </w:rPr>
        <w:t xml:space="preserve"> DE SÃO JOSÉ DOS QUATRO MARCOS - PREVIQUAM, visa indicar padrões de conduta éticos e morais, através do estabelecimento de princípios e valores, mediante a previsão de deveres e vedações, sem prejuízo das disposições legais, regulamentares e estatutárias em vigor. </w:t>
      </w:r>
    </w:p>
    <w:p w14:paraId="28BB2E8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FF5209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2. Da Abrangência </w:t>
      </w:r>
    </w:p>
    <w:p w14:paraId="69F07DD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A17E53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2.1. O presente Código de Ética e de Conduta aplica-se aos integrantes do PREVIQUAM no exercício de suas atividades e deve pautar o ambiente de trabalho e o relacionamento do PREVIQUAM e de seus integrantes com terceiros. </w:t>
      </w:r>
    </w:p>
    <w:p w14:paraId="11C229F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0D14D56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2.2. Consideram-se integrantes do PREVIQUAM, seus diretores, membros dos conselhos, membros do comitê de investimentos, servidores, contratados, estagiários, aprendizes e servidores em exercício no PREVIQUAM  </w:t>
      </w:r>
    </w:p>
    <w:p w14:paraId="5890BD3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3B7290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2.3. Nas contratações de prestadores de serviços e nas nomeações de servidores, será feita menção a este Código e à obrigatoriedade de sua observância por todos os integrantes do PREVIQUAM, bem como, no que couber, dos demais normativos éticos vigentes na Administração Pública deste município.</w:t>
      </w:r>
    </w:p>
    <w:p w14:paraId="64AD4FF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7E1F54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3. Da Visão </w:t>
      </w:r>
    </w:p>
    <w:p w14:paraId="628B54E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644C69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3.1. O PREVIQUAM visa ser referência pela excelência no atendimento aos direitos previdenciários dos servidores municipais e seus dependentes, sendo reconhecido por uma gestão previdenciária exemplar e transparente.  </w:t>
      </w:r>
    </w:p>
    <w:p w14:paraId="67822EF8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850C3D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4. Da Missão </w:t>
      </w:r>
    </w:p>
    <w:p w14:paraId="1D75466D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71B961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4.1. A missão do PREVIQUAM é Garantir os benefícios previdenciários aos servidores públicos municipais e seus dependentes com segurança e excelência.</w:t>
      </w:r>
    </w:p>
    <w:p w14:paraId="6D5A508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CD01AE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5. Dos Valores </w:t>
      </w:r>
    </w:p>
    <w:p w14:paraId="16A57520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48B189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5.1. O PREVIQUAM e seus colaboradores conduzirão suas práticas orientados e motivados por princípios éticos expressos pelos seguintes valores:</w:t>
      </w:r>
    </w:p>
    <w:p w14:paraId="473BACD4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7621589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I-</w:t>
      </w:r>
      <w:r w:rsidRPr="009269B0">
        <w:rPr>
          <w:rFonts w:ascii="Calibri" w:hAnsi="Calibri" w:cs="Calibri"/>
        </w:rPr>
        <w:tab/>
        <w:t>Transparência;</w:t>
      </w:r>
    </w:p>
    <w:p w14:paraId="68E0FE69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II-</w:t>
      </w:r>
      <w:r w:rsidRPr="009269B0">
        <w:rPr>
          <w:rFonts w:ascii="Calibri" w:hAnsi="Calibri" w:cs="Calibri"/>
        </w:rPr>
        <w:tab/>
        <w:t>Organização;</w:t>
      </w:r>
    </w:p>
    <w:p w14:paraId="1A8CF39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III-</w:t>
      </w:r>
      <w:r w:rsidRPr="009269B0">
        <w:rPr>
          <w:rFonts w:ascii="Calibri" w:hAnsi="Calibri" w:cs="Calibri"/>
        </w:rPr>
        <w:tab/>
        <w:t>Modernização;</w:t>
      </w:r>
    </w:p>
    <w:p w14:paraId="2C699B7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IV-</w:t>
      </w:r>
      <w:r w:rsidRPr="009269B0">
        <w:rPr>
          <w:rFonts w:ascii="Calibri" w:hAnsi="Calibri" w:cs="Calibri"/>
        </w:rPr>
        <w:tab/>
        <w:t>Profissionalismo;</w:t>
      </w:r>
    </w:p>
    <w:p w14:paraId="6A7E9D4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V-</w:t>
      </w:r>
      <w:r w:rsidRPr="009269B0">
        <w:rPr>
          <w:rFonts w:ascii="Calibri" w:hAnsi="Calibri" w:cs="Calibri"/>
        </w:rPr>
        <w:tab/>
        <w:t>Qualificação técnica.</w:t>
      </w:r>
    </w:p>
    <w:p w14:paraId="1665176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F3F4CA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6. Dos Deveres </w:t>
      </w:r>
    </w:p>
    <w:p w14:paraId="7A6D00D4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2C5B482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6.1. Os integrantes do PREVIQUAM, no âmbito de suas atribuições e áreas de supervisão, quando for o caso, devem:</w:t>
      </w:r>
    </w:p>
    <w:p w14:paraId="35AAC3D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3288039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 - Observar o mesmo cuidado e diligência que um homem probo emprega na administração de seus próprios negócios, aplicando talento e conhecimento em proveito do desenvolvimento e fortalecimento do PREVIQUAM;</w:t>
      </w:r>
    </w:p>
    <w:p w14:paraId="73CBF87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3083E3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 - Não fazer uso de sua posição profissional ou de informações privilegiadas para obter vantagens pessoais ou em benefício de terceiros, ainda que sua conduta não acarrete nenhum prejuízo para o PREVIQUAM;</w:t>
      </w:r>
    </w:p>
    <w:p w14:paraId="1E4741A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EAEB21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III - Evitar situação em que possa haver conflito entre seus interesses pessoais e os do PREVIQUAM;</w:t>
      </w:r>
    </w:p>
    <w:p w14:paraId="7EF39B1C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292713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IV - Atentar para a função social do PREVIQUAM, atuando segundo os princípios da impessoalidade, da boa-fé, da moralidade e da razoabilidade;</w:t>
      </w:r>
    </w:p>
    <w:p w14:paraId="270D2D8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F9988B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 - Utilizar de forma consciente os recursos materiais, financeiros e tecnológicos colocados à sua disposição;</w:t>
      </w:r>
    </w:p>
    <w:p w14:paraId="001F809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3942692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VI - Agir com urbanidade, atenção e presteza no trato com as demais pessoas, respeitando e valorizando o ser humano em sua privacidade, individualidade e dignidade;</w:t>
      </w:r>
    </w:p>
    <w:p w14:paraId="75989E7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B03DA8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VII - Valorizar a diversidade e repelir qualquer tipo de discriminação no ambiente de trabalho;</w:t>
      </w:r>
    </w:p>
    <w:p w14:paraId="5DE42A5D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53A153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VIII - Observar às normas e diretrizes do PREVIQUAM, assim como a legislação aplicável ao RPPS – Regime Próprio de Previdência Social;</w:t>
      </w:r>
    </w:p>
    <w:p w14:paraId="704CBA3E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A91BF81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IX – Observar a POLITICA DE SEGURANÇA DA INFORMAÇÃO, Mantendo o sigilo e a confidencialidade das informações, documentos, fatos e negócios do PREVIQUAM, ressalvadas as hipóteses de divulgação previstas em lei ou autorizadas pela autoridade competente;</w:t>
      </w:r>
    </w:p>
    <w:p w14:paraId="546C8FC1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3D3BB6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 - Exercer suas prerrogativas funcionais, observados os limites legais e estatutários, bem como a hierarquia organizacional;</w:t>
      </w:r>
    </w:p>
    <w:p w14:paraId="4CCA160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FBC8ED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 - Focar na otimização de resultados, com vistas ao cumprimento dos objetivos do PREVIQUAM;</w:t>
      </w:r>
    </w:p>
    <w:p w14:paraId="7FC0CF0E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2D43D2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XII - Estar preparado e capacitado para discutir os assuntos de interesse do PREVIQUAM;</w:t>
      </w:r>
    </w:p>
    <w:p w14:paraId="433ADEC1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48066EF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XIII - Estimular um ambiente de padrão ético, de controles internos e de atendimento integral à legislação, ao estatuto do PREVIQUAM, a este Código de Ética e de Conduta e aos demais normativos internos;</w:t>
      </w:r>
    </w:p>
    <w:p w14:paraId="0CF9A9F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E28F9C9" w14:textId="369CA28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XIV - Prezar pela segregação de funções e pela clara definição de papéis e responsabilidades;</w:t>
      </w:r>
    </w:p>
    <w:p w14:paraId="55033F2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 - Focar na qualidade, na exatidão e na confiabilidade dos dados e informações que tiver de produzir ou prestar;</w:t>
      </w:r>
    </w:p>
    <w:p w14:paraId="789B932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36988B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XVI - Abster-se de tomar decisões em situações de potencial conflito entre seus interesses pessoais diretos ou indiretos e os interesses institucionais do PREVIQUAM, declarando seu impedimento, sempre que for o caso;</w:t>
      </w:r>
    </w:p>
    <w:p w14:paraId="02AF12B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16E242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XVII - Zelar pela preservação da imagem e do patrimônio do PREVIQUAM;</w:t>
      </w:r>
    </w:p>
    <w:p w14:paraId="496E3ABF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XVIII - conduzir suas atividades e as atividades sob sua supervisão com prudência, segurança, clareza de propósitos, responsabilidade, compromisso, honestidade e tempestividade;</w:t>
      </w:r>
    </w:p>
    <w:p w14:paraId="24D099E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1AD686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XIX - Pautar as relações entre as áreas do PREVIQUAM pela cooperação, respeito e profissionalismo, orientadas pela cultura do exemplo;</w:t>
      </w:r>
    </w:p>
    <w:p w14:paraId="248AC1FC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A40AB8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 - Contribuir para a manutenção do clima organizacional propício ao desenvolvimento pessoal e profissional dos integrantes do quadro funcional;</w:t>
      </w:r>
    </w:p>
    <w:p w14:paraId="1E02133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0A91541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XXI - Atender, com tempestividade, assertividade, objetividade, clareza e respeito, aos segurados e seus dependentes, aos órgãos reguladores e fiscalizadores e aos demais órgãos do Município e Estado;</w:t>
      </w:r>
    </w:p>
    <w:p w14:paraId="01A12F64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FA3BB7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XXII - Zelar pelos direitos dos servidores ativos, inativos e beneficiários e do ente municipal;</w:t>
      </w:r>
    </w:p>
    <w:p w14:paraId="675B772E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AF818D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lastRenderedPageBreak/>
        <w:t>XXIII - Pautar as práticas administrativas de que participe pelos princípios estabelecidos nas políticas aprovadas pelas instâncias deliberativas do PREVIQUAM;</w:t>
      </w:r>
    </w:p>
    <w:p w14:paraId="5ADD81F0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ECEB6D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XXIV - Assumir as responsabilidades que lhe são próprias, ressalvadas as hipóteses de formal delegação; </w:t>
      </w:r>
    </w:p>
    <w:p w14:paraId="5B4A44F4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B442A7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XXV - Zelar pela lisura dos procedimentos licitatórios, pela ampla competitividade dos certames e pelo atendimento ao princípio da isonomia entre os licitantes;</w:t>
      </w:r>
    </w:p>
    <w:p w14:paraId="111E11A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99878F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XXVI - Manter-se informado e atualizado com as instruções, os regulamentos, as normas e a legislação pertinentes à unidade em que exerce suas funções;</w:t>
      </w:r>
    </w:p>
    <w:p w14:paraId="79650C71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49B492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XXVII - Manter clareza de propósitos e de intenções em sua atuação, em especial nas atividades de direção, gestão e coordenação;</w:t>
      </w:r>
    </w:p>
    <w:p w14:paraId="445251F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51FEAD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XXVIII - Manter seu superior hierárquico informado a respeito de sua participação em congressos, seminários ou outros eventos, bem como sobre a publicação de artigos, atualizações da legislação referente ao RPPS – Regime Próprio de Previdência Social;</w:t>
      </w:r>
    </w:p>
    <w:p w14:paraId="5481201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8B8A7A2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XXIX - Obter autorização prévia e expressa de seu superior hierárquico para veicular estudos, pareceres, pesquisas e demais trabalhos de sua autoria, desenvolvidos no âmbito de suas atribuições, assegurando-se de que sua divulgação não envolva conteúdo sigiloso ou que possa comprometer a imagem do PREVIQUAM;</w:t>
      </w:r>
    </w:p>
    <w:p w14:paraId="5F03E22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308704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XXX - Abster-se de exercer sua função, poder ou autoridade com finalidades estranhas aos interesses do PREVIQUAM, mesmo que observando as formalidades legais e ainda que não cometendo qualquer violação expressa à lei em vigor;</w:t>
      </w:r>
    </w:p>
    <w:p w14:paraId="65C71EE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2F9E4C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XXXI - Não aceitar pressões de autoridades, superiores hierárquicos, prestadores de serviço, interessados e outros que visem obter quaisquer favores, benesses, vantagens ou práticas indevidas;</w:t>
      </w:r>
    </w:p>
    <w:p w14:paraId="67CA841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F3AC32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XXXII - Comunicar imediatamente a seu superior hierárquico ou, subsidiariamente, à Comissão de Ética, todo e qualquer ato ou fato contrário ao interesse do PREVIQUAM de que tenha conhecimento no ambiente de trabalho ou fora dele;</w:t>
      </w:r>
    </w:p>
    <w:p w14:paraId="6C5E2DC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40EE702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XXXIII - Fazer-se acompanhar de, no mínimo, outro integrante PREVIQUAM ao participar de reuniões ou encontros profissionais com pessoas ou empresas que tenham ou possam vir a ter interesses negociais junto à PREVIQUAM, devendo haver registro em lista de presença assinada pelos participantes; </w:t>
      </w:r>
    </w:p>
    <w:p w14:paraId="7AC12F1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038467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XXXIV - Ser assíduo e frequente ao serviço, na certeza de que sua ausência provoca danos ao trabalho ordenado, refletindo negativamente na organização; e</w:t>
      </w:r>
    </w:p>
    <w:p w14:paraId="69F43D9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9EB951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XXXV - Manter limpo e em perfeita ordem o local de trabalho, seguindo os métodos mais adequados à sua organização.</w:t>
      </w:r>
    </w:p>
    <w:p w14:paraId="03DDD4F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B4D8410" w14:textId="3213D961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7. Das Vedações </w:t>
      </w:r>
    </w:p>
    <w:p w14:paraId="77D0420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B824683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7.1. É vedado aos integrantes do PREVIQUAM:</w:t>
      </w:r>
    </w:p>
    <w:p w14:paraId="1FD7D128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57F9C89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 - Exercer função, poder ou autoridade com outra finalidade que não seja o interesse do PREVIQUAM e de seus Segurados e beneficiários;</w:t>
      </w:r>
    </w:p>
    <w:p w14:paraId="7BA505A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4D7390E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 - Adquirir, para si ou para outrem, com o objetivo de obter vantagem, bem ou direito que saiba de interesse do PREVIQUAM;</w:t>
      </w:r>
    </w:p>
    <w:p w14:paraId="4FB48FF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D032A2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III - Pleitear ou aceitar vantagem de qualquer natureza de quem tenha interesse ou possa ser afetado direta ou indiretamente por decisões do PREVIQUAM;</w:t>
      </w:r>
    </w:p>
    <w:p w14:paraId="5D7501F1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CD86A5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lastRenderedPageBreak/>
        <w:t>IV - Obter vantagem indevida, em proveito próprio ou de outrem, a partir de oportunidades surgidas em decorrência do exercício de suas atividades e que devam ser atribuídas à PREVIQUAM;</w:t>
      </w:r>
    </w:p>
    <w:p w14:paraId="45748C1C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32FD56E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V - Aceitar presentes, viagens, favores ou vantagens, pecuniárias ou não, de pessoa ou organização que tenha ou possa ter interesse nos negócios do PREVIQUAM; </w:t>
      </w:r>
    </w:p>
    <w:p w14:paraId="7D1BACD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9C25959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VI - Invadir a privacidade de outrem nas relações de trabalho, quer por gestos e comentários, quer por atitudes e propostas que, implícita ou explicitamente, gerem constrangimento ou desrespeito à individualidade de outrem;  </w:t>
      </w:r>
    </w:p>
    <w:p w14:paraId="1FEA697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EDC2A81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VII - Ser conivente com atos que estejam em desacordo com as normas internas do PREVIQUAM e a legislação aplicável ao RPPS; </w:t>
      </w:r>
    </w:p>
    <w:p w14:paraId="5F578CE0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CC44A83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VIII - Praticar atos ou tomar parte de decisões em situações de conflito de interesses com o PREVIQUAM; </w:t>
      </w:r>
    </w:p>
    <w:p w14:paraId="516B54F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DA7454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IX - Omitir ou falsear a verdade;</w:t>
      </w:r>
    </w:p>
    <w:p w14:paraId="3518609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33E97D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 - Omitir-se no exercício ou proteção dos direitos do PREVIQUAM;</w:t>
      </w:r>
    </w:p>
    <w:p w14:paraId="1353C6C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FFEB36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 - Desviar servidor ou contratado do PREVIQUAM para atender a interesses particulares;</w:t>
      </w:r>
    </w:p>
    <w:p w14:paraId="3935CD8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01AED6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XII - Negociar, direta ou indiretamente, por si ou por pessoas que lhe sejam relacionadas, direitos sobre títulos ou valores mobiliários e seus derivativos, relativos às pessoas jurídicas nas quais o PREVIQUAM aplique ou venha a aplicar o seu patrimônio, utilizando-se de informação privilegiada;</w:t>
      </w:r>
    </w:p>
    <w:p w14:paraId="0412E3E3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3BD2FE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 XIII - Dificultar atividade de investigação ou fiscalização de órgãos, entidades ou agentes públicos, ou intervir em sua atuação, inclusive no âmbito das agências reguladoras e dos órgãos </w:t>
      </w:r>
      <w:r w:rsidRPr="009269B0">
        <w:rPr>
          <w:rFonts w:ascii="Calibri" w:hAnsi="Calibri" w:cs="Calibri"/>
        </w:rPr>
        <w:lastRenderedPageBreak/>
        <w:t>de fiscalização do sistema financeiro nacional, salvo quando se tratar de órgão ou agente que não tenha atribuição legal de investigar ou fiscalizar as atividades do PREVIQUAM;</w:t>
      </w:r>
    </w:p>
    <w:p w14:paraId="6BE4038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568B5A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XIV - Valer-se do cargo, das atribuições e das informações não divulgadas publicamente para influenciar decisões que venham a favorecer interesses próprios ou de terceiros;</w:t>
      </w:r>
    </w:p>
    <w:p w14:paraId="3D0E8118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07B47F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 - Envolver-se em atividades particulares que conflitem com o horário de trabalho estabelecido no PREVIQUAM;</w:t>
      </w:r>
    </w:p>
    <w:p w14:paraId="44859FA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54BD04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XVI - Contratar cônjuge, parente ou amigo ou, ainda, utilizar-se de sua ascendência ou influência para sugerir ou indicar a contratação de tais pessoas por parte do PREVIQUAM ou de empresa que preste serviços ao Fundo; e</w:t>
      </w:r>
    </w:p>
    <w:p w14:paraId="5881BCC8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4343D12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XVII - Usar ou transferir a terceiros, por qualquer meio, informações ou tecnologias de propriedade do PREVIQUAM ou sob sua responsabilidade contratual.</w:t>
      </w:r>
    </w:p>
    <w:p w14:paraId="63178B0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93E04F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8. Do Relacionamento do PREVIQUAM com Terceiros</w:t>
      </w:r>
    </w:p>
    <w:p w14:paraId="7B51DECE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EDD8BEF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8.1. Quando incumbidos do relacionamento com terceiros em nome do PREVIQUAM, os integrantes deverão:</w:t>
      </w:r>
    </w:p>
    <w:p w14:paraId="644E167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2C1518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 I - Assegurar a adoção de boas práticas em todo e qualquer relacionamento institucional ou negocial; </w:t>
      </w:r>
    </w:p>
    <w:p w14:paraId="6D61E157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F0EA803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II - Posicionar-se contra o início ou a manutenção de relações negociais ou contratuais com terceiros que lhe tenham oferecido ou tentado oferecer benefícios injustificados, ou com relação aos quais exista fundada suspeita de que isso tenha ocorrido; </w:t>
      </w:r>
    </w:p>
    <w:p w14:paraId="50505A0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59A775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III - Posicionar-se contra o início ou a manutenção de relações negociais ou contratuais com terceiros cujas condutas sejam incompatíveis com os princípios éticos do PREVIQUAM; </w:t>
      </w:r>
    </w:p>
    <w:p w14:paraId="01E1124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288220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IV - Assegurar, na medida de suas possibilidades, que nenhuma espécie de benefício injustificado seja recebido de terceiros por conselheiro, diretor, servidor ou contratado do PREVIQUAM; e</w:t>
      </w:r>
    </w:p>
    <w:p w14:paraId="2B8E9C1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90739F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 - Agir com impessoalidade e imparcialidade perante terceiros que tenham ou pretendam manter relações negociais com o PREVIQUAM.</w:t>
      </w:r>
    </w:p>
    <w:p w14:paraId="4548364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E578221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9. Da Proibição de Conflitos de Interesses e da Proibição de Operações com Partes Relacionadas</w:t>
      </w:r>
    </w:p>
    <w:p w14:paraId="7E28369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7C3B3A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9.1. É vedado ao PREVIQUAM realizar quaisquer operações comerciais e financeiras: </w:t>
      </w:r>
    </w:p>
    <w:p w14:paraId="59CFAAF7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EDEA066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I - Com seus diretores, gerentes, membros dos conselhos, membros do comitê de investimentos, e respectivos cônjuges, companheiros ou parentes até o segundo grau; </w:t>
      </w:r>
    </w:p>
    <w:p w14:paraId="0DBC144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3632D4F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II - Com empresas de que participem seus dirigentes, membros dos conselhos, e respectivos cônjuges, companheiros ou parentes até o segundo grau; e  </w:t>
      </w:r>
    </w:p>
    <w:p w14:paraId="0ECDDBA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A7193F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III - Tendo como contraparte pessoa física ou jurídica relacionada, de forma direta ou indireta, aos seus diretores, gerentes, membros dos conselhos, e respectivos cônjuges, companheiros ou parentes até o segundo grau, salvo se a Comissão de Ética concluir que não há conflito de interesses no caso concreto.</w:t>
      </w:r>
    </w:p>
    <w:p w14:paraId="4245C724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9F57F3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9.2. A diretoria, os gerentes, os conselheiros do PREVIQUAM devem:</w:t>
      </w:r>
    </w:p>
    <w:p w14:paraId="2A1DC08A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2702F0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 - Atuar em nome do conjunto de Segurados, Beneficiários e Ente na gestão dos recursos e dos benefícios administrados pelo PREVIQUAM;</w:t>
      </w:r>
    </w:p>
    <w:p w14:paraId="34C8B832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34F26C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 - Divulgar informações de caráter público que sejam ou possam ser de interesse dos Segurados, dos dependentes, dos beneficiários e do ente;</w:t>
      </w:r>
    </w:p>
    <w:p w14:paraId="5E8FD7F1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F5C1A1B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III - Prestar contas de sua atuação, na forma prevista na legislação;</w:t>
      </w:r>
    </w:p>
    <w:p w14:paraId="1B626AA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9A36C21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IV - Exercer suas atividades com boa-fé, lealdade e diligência;</w:t>
      </w:r>
    </w:p>
    <w:p w14:paraId="7D77FC6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F1C355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 - Zelar por elevados padrões éticos no âmbito do PREVIQUAM;</w:t>
      </w:r>
    </w:p>
    <w:p w14:paraId="78375718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E1523B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VI - Adotar práticas que garantam o cumprimento de seu dever; </w:t>
      </w:r>
    </w:p>
    <w:p w14:paraId="0C08D26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97D14B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VII - Demonstrar transparência na forma de condução dos atos, buscando cumprir sua missão institucional por meio de um comportamento socialmente responsável.</w:t>
      </w:r>
    </w:p>
    <w:p w14:paraId="5E913D2C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04E4A8C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9.3. Os integrantes do PREVIQUAM, quando de sua nomeação/contratação, deverão declarar a existência de eventuais vínculos profissionais ou familiares que possam gerar conflitos de interesse com atividades que venham a exercer no âmbito do PREVIQUAM.</w:t>
      </w:r>
    </w:p>
    <w:p w14:paraId="532B0A4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535D335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10. Da Comissão Ética</w:t>
      </w:r>
    </w:p>
    <w:p w14:paraId="6CF45F6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5FE1497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10.1. O Diretor do PREVIQUAM constituirá Comissão de Ética composta por 3 (três) membros titulares e 1 (um) membro suplente, nomeado pelo diretor da autarquia entre os servidores do quadro efetivo do município ou da câmara de vereadores, com mandato de 03 (três) anos e vedação de recondução da totalidade dos seus membros.</w:t>
      </w:r>
    </w:p>
    <w:p w14:paraId="2F68DB0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4A71386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10.2. A Comissão de Ética tem por finalidade promover a ampla divulgação e o conhecimento deste Código de Ética, zelar pelo cumprimento e execução do que nele é disposto, por parte dos servidores, dos membros da diretoria, dos conselhos e comitê de investimento, esclarecer consultas, instaurar processos por infração a este código e propor sansões às infrações aqui dispostos;</w:t>
      </w:r>
    </w:p>
    <w:p w14:paraId="78A4EB2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9DEDB9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10.3. A Comissão de Ética possui as atribuições a seguir:</w:t>
      </w:r>
    </w:p>
    <w:p w14:paraId="259BEDC7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69FDB9AA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 – Orientar e aconselhar sobre a ética profissional do servidor, no tratamento com as pessoas e com o patrimônio público;</w:t>
      </w:r>
    </w:p>
    <w:p w14:paraId="45C8AECF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EE7254C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 – Elaborar relatório de ocorrências por ela tratadas e de eventuais propostas de revisão ou atualização deste código de ética;</w:t>
      </w:r>
    </w:p>
    <w:p w14:paraId="448EB63E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31F2360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III – Promover ações de capacitação relativas a este código com os servidores, membros, assegurados ativos, aposentados e pensionistas deste RPPS;</w:t>
      </w:r>
    </w:p>
    <w:p w14:paraId="340E70CC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90A10F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IV – Atuar de forma preventiva com relação a possíveis desvios de conduta dos servidores e membros da autarquia;</w:t>
      </w:r>
    </w:p>
    <w:p w14:paraId="02387DF7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4C4517BD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 – Propor a adoção de procedimentos corretivos que se façam necessários em caso de ocorrência de desvios ou transgressões das normas de conduta;</w:t>
      </w:r>
    </w:p>
    <w:p w14:paraId="11AC918C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45850D9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VI – Atender as necessidades decorrentes deste Código de Ética.</w:t>
      </w:r>
    </w:p>
    <w:p w14:paraId="6B22560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 ensejará em seu imediato afastamento das atribuições, deste a instauração do feito até o seu devido encerramento, sempre mediante prévia notificação.</w:t>
      </w:r>
    </w:p>
    <w:p w14:paraId="1F4AD8B5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56857F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10.4. Eventual investigação de membro da Comissão de Ética ensejará em seu imediato afastamento das atribuições, deste a instauração do feito até o seu devido encerramento, sempre mediante prévia notificação.</w:t>
      </w:r>
    </w:p>
    <w:p w14:paraId="5F03921E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 </w:t>
      </w:r>
    </w:p>
    <w:p w14:paraId="27097E9D" w14:textId="243E7ECB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10.5. A infração a qualquer das disposições estabelecidas por este código implicará na aplicação da penalidade correspondente prevista na Lei</w:t>
      </w:r>
      <w:r w:rsidR="00BE0CA9">
        <w:rPr>
          <w:rFonts w:ascii="Calibri" w:hAnsi="Calibri" w:cs="Calibri"/>
        </w:rPr>
        <w:t xml:space="preserve"> Complementar nº 005 de 2003</w:t>
      </w:r>
      <w:r w:rsidRPr="009269B0">
        <w:rPr>
          <w:rFonts w:ascii="Calibri" w:hAnsi="Calibri" w:cs="Calibri"/>
        </w:rPr>
        <w:t xml:space="preserve"> que dispõe sobre o ESTATUTO DOS SERVIDORES PÚBLICOS CÍVIS DO MUNICÍPIO DE SÃO JOSÉ DOS QUATRO MARCOS - MT, DAS SUAS AUTARQUIAS E FUNDAÇÕES,</w:t>
      </w:r>
      <w:r w:rsidR="00FE0061">
        <w:rPr>
          <w:rFonts w:ascii="Calibri" w:hAnsi="Calibri" w:cs="Calibri"/>
        </w:rPr>
        <w:t xml:space="preserve"> e outras sanções de natureza penal, civil</w:t>
      </w:r>
      <w:r w:rsidRPr="009269B0">
        <w:rPr>
          <w:rFonts w:ascii="Calibri" w:hAnsi="Calibri" w:cs="Calibri"/>
        </w:rPr>
        <w:t xml:space="preserve"> após o devido processo legal, com direito à ampla defesa e ao contraditório.</w:t>
      </w:r>
    </w:p>
    <w:p w14:paraId="046D7B9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772B5CB8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11. Disposições Finais</w:t>
      </w:r>
    </w:p>
    <w:p w14:paraId="5590EB4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lastRenderedPageBreak/>
        <w:t xml:space="preserve"> </w:t>
      </w:r>
    </w:p>
    <w:p w14:paraId="339E6340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11.1. Os casos omissos neste Código de Ética deverão ser dirimidos pelo Conselho Curador do PREVIQUAM;</w:t>
      </w:r>
    </w:p>
    <w:p w14:paraId="5E525608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7BB4B33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11.2. Este Código de Ética poderá ser revisado e atualizado a qualquer momento;</w:t>
      </w:r>
    </w:p>
    <w:p w14:paraId="0740924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338BB2F" w14:textId="2EB098CA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 xml:space="preserve">11.3.  Este Código de Ética entra em vigor </w:t>
      </w:r>
      <w:r w:rsidR="00FE0061">
        <w:rPr>
          <w:rFonts w:ascii="Calibri" w:hAnsi="Calibri" w:cs="Calibri"/>
        </w:rPr>
        <w:t>na</w:t>
      </w:r>
      <w:r w:rsidRPr="009269B0">
        <w:rPr>
          <w:rFonts w:ascii="Calibri" w:hAnsi="Calibri" w:cs="Calibri"/>
        </w:rPr>
        <w:t xml:space="preserve"> data de sua publicação.</w:t>
      </w:r>
    </w:p>
    <w:p w14:paraId="227439D9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5FDBFD4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Acesse o site</w:t>
      </w:r>
    </w:p>
    <w:p w14:paraId="159005D4" w14:textId="77777777" w:rsidR="009269B0" w:rsidRPr="009269B0" w:rsidRDefault="009269B0" w:rsidP="009269B0">
      <w:pPr>
        <w:jc w:val="both"/>
        <w:rPr>
          <w:rFonts w:ascii="Calibri" w:hAnsi="Calibri" w:cs="Calibri"/>
        </w:rPr>
      </w:pPr>
      <w:r w:rsidRPr="009269B0">
        <w:rPr>
          <w:rFonts w:ascii="Calibri" w:hAnsi="Calibri" w:cs="Calibri"/>
        </w:rPr>
        <w:t>www.??? (COLOCAR O LINK)</w:t>
      </w:r>
    </w:p>
    <w:p w14:paraId="513C4D9D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17A5156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1C8F06CB" w14:textId="77777777" w:rsidR="009269B0" w:rsidRPr="009269B0" w:rsidRDefault="009269B0" w:rsidP="009269B0">
      <w:pPr>
        <w:jc w:val="both"/>
        <w:rPr>
          <w:rFonts w:ascii="Calibri" w:hAnsi="Calibri" w:cs="Calibri"/>
        </w:rPr>
      </w:pPr>
    </w:p>
    <w:p w14:paraId="28745F5A" w14:textId="77777777" w:rsidR="009269B0" w:rsidRPr="00075DF4" w:rsidRDefault="009269B0" w:rsidP="009C2620">
      <w:pPr>
        <w:jc w:val="both"/>
        <w:rPr>
          <w:rFonts w:ascii="Calibri" w:hAnsi="Calibri" w:cs="Calibri"/>
        </w:rPr>
      </w:pPr>
    </w:p>
    <w:p w14:paraId="285F4737" w14:textId="77777777" w:rsidR="009C2620" w:rsidRPr="00075DF4" w:rsidRDefault="009C2620" w:rsidP="009C2620">
      <w:pPr>
        <w:jc w:val="both"/>
        <w:rPr>
          <w:rFonts w:ascii="Calibri" w:hAnsi="Calibri" w:cs="Calibri"/>
        </w:rPr>
      </w:pPr>
    </w:p>
    <w:p w14:paraId="6A3BD46E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14517CCB" w14:textId="77777777" w:rsidR="009C2620" w:rsidRPr="00075DF4" w:rsidRDefault="009C2620" w:rsidP="009C2620">
      <w:pPr>
        <w:pStyle w:val="Ttulo1"/>
        <w:jc w:val="both"/>
        <w:rPr>
          <w:rFonts w:ascii="Calibri" w:hAnsi="Calibri" w:cs="Calibri"/>
          <w:sz w:val="24"/>
        </w:rPr>
      </w:pPr>
    </w:p>
    <w:p w14:paraId="152D42C1" w14:textId="77777777" w:rsidR="009C2620" w:rsidRPr="006F0D92" w:rsidRDefault="009C2620" w:rsidP="009C2620"/>
    <w:p w14:paraId="18678C23" w14:textId="77777777" w:rsidR="009C2620" w:rsidRDefault="009C2620" w:rsidP="00190E96"/>
    <w:sectPr w:rsidR="009C262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4281D" w14:textId="77777777" w:rsidR="004D5F2A" w:rsidRDefault="004D5F2A" w:rsidP="005A69B3">
      <w:pPr>
        <w:spacing w:after="0" w:line="240" w:lineRule="auto"/>
      </w:pPr>
      <w:r>
        <w:separator/>
      </w:r>
    </w:p>
  </w:endnote>
  <w:endnote w:type="continuationSeparator" w:id="0">
    <w:p w14:paraId="3276FF82" w14:textId="77777777" w:rsidR="004D5F2A" w:rsidRDefault="004D5F2A" w:rsidP="005A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159EA" w14:textId="77777777" w:rsidR="005A69B3" w:rsidRPr="005A69B3" w:rsidRDefault="005A69B3">
    <w:pPr>
      <w:pStyle w:val="Rodap"/>
      <w:rPr>
        <w:sz w:val="18"/>
        <w:szCs w:val="18"/>
      </w:rPr>
    </w:pPr>
    <w:r w:rsidRPr="005A69B3">
      <w:rPr>
        <w:sz w:val="18"/>
        <w:szCs w:val="18"/>
      </w:rPr>
      <w:t xml:space="preserve">E-mail: </w:t>
    </w:r>
    <w:hyperlink r:id="rId1" w:history="1">
      <w:r w:rsidR="00EE3A29" w:rsidRPr="00DB4735">
        <w:rPr>
          <w:rStyle w:val="Hyperlink"/>
          <w:sz w:val="18"/>
          <w:szCs w:val="18"/>
        </w:rPr>
        <w:t>previquam@saojosedosquatromarcos.mt.gov.br</w:t>
      </w:r>
    </w:hyperlink>
    <w:r w:rsidR="00EE3A29">
      <w:rPr>
        <w:sz w:val="18"/>
        <w:szCs w:val="18"/>
      </w:rPr>
      <w:t xml:space="preserve"> </w:t>
    </w:r>
    <w:r>
      <w:rPr>
        <w:sz w:val="18"/>
        <w:szCs w:val="18"/>
      </w:rPr>
      <w:tab/>
      <w:t xml:space="preserve">                         </w:t>
    </w:r>
    <w:r w:rsidR="00EE3A29">
      <w:rPr>
        <w:sz w:val="18"/>
        <w:szCs w:val="18"/>
      </w:rPr>
      <w:t xml:space="preserve">                            </w:t>
    </w:r>
    <w:r w:rsidRPr="005A69B3">
      <w:rPr>
        <w:sz w:val="18"/>
        <w:szCs w:val="18"/>
      </w:rPr>
      <w:t xml:space="preserve">Site: </w:t>
    </w:r>
    <w:hyperlink r:id="rId2" w:history="1">
      <w:r w:rsidRPr="005A69B3">
        <w:rPr>
          <w:rStyle w:val="Hyperlink"/>
          <w:sz w:val="18"/>
          <w:szCs w:val="18"/>
        </w:rPr>
        <w:t>www.previquam.com.br</w:t>
      </w:r>
    </w:hyperlink>
  </w:p>
  <w:p w14:paraId="1053568E" w14:textId="77777777" w:rsidR="005A69B3" w:rsidRPr="005A69B3" w:rsidRDefault="005A69B3">
    <w:pPr>
      <w:pStyle w:val="Rodap"/>
      <w:rPr>
        <w:sz w:val="18"/>
        <w:szCs w:val="18"/>
      </w:rPr>
    </w:pPr>
    <w:r w:rsidRPr="005A69B3">
      <w:rPr>
        <w:sz w:val="18"/>
        <w:szCs w:val="18"/>
      </w:rPr>
      <w:t>Rua Rio Grande do Sul, 1198 – Centro – CEP: 78.285-000 – FONE: (65) 3251-1000 – São José dos Quatro Marcos/MT</w:t>
    </w:r>
  </w:p>
  <w:p w14:paraId="682C3251" w14:textId="77777777" w:rsidR="005A69B3" w:rsidRDefault="005A69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EF923" w14:textId="77777777" w:rsidR="004D5F2A" w:rsidRDefault="004D5F2A" w:rsidP="005A69B3">
      <w:pPr>
        <w:spacing w:after="0" w:line="240" w:lineRule="auto"/>
      </w:pPr>
      <w:r>
        <w:separator/>
      </w:r>
    </w:p>
  </w:footnote>
  <w:footnote w:type="continuationSeparator" w:id="0">
    <w:p w14:paraId="7DEDAB58" w14:textId="77777777" w:rsidR="004D5F2A" w:rsidRDefault="004D5F2A" w:rsidP="005A6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877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65"/>
      <w:gridCol w:w="7512"/>
    </w:tblGrid>
    <w:tr w:rsidR="00AE39FB" w:rsidRPr="00972CE0" w14:paraId="6E04B3EA" w14:textId="77777777" w:rsidTr="009B4B82">
      <w:trPr>
        <w:trHeight w:val="1143"/>
      </w:trPr>
      <w:tc>
        <w:tcPr>
          <w:tcW w:w="1365" w:type="dxa"/>
        </w:tcPr>
        <w:p w14:paraId="7128EEB3" w14:textId="77777777" w:rsidR="00AE39FB" w:rsidRPr="00972CE0" w:rsidRDefault="00AE39FB" w:rsidP="00AE39FB">
          <w:pPr>
            <w:spacing w:after="0" w:line="240" w:lineRule="auto"/>
            <w:jc w:val="center"/>
            <w:rPr>
              <w:rFonts w:ascii="Courier New" w:eastAsia="Times New Roman" w:hAnsi="Courier New" w:cs="Courier New"/>
              <w:sz w:val="24"/>
              <w:szCs w:val="24"/>
              <w:lang w:eastAsia="pt-BR"/>
            </w:rPr>
          </w:pPr>
          <w:r w:rsidRPr="00972CE0">
            <w:rPr>
              <w:rFonts w:ascii="Courier New" w:eastAsia="Times New Roman" w:hAnsi="Courier New" w:cs="Courier New"/>
              <w:sz w:val="24"/>
              <w:szCs w:val="24"/>
              <w:lang w:eastAsia="pt-BR"/>
            </w:rPr>
            <w:object w:dxaOrig="7291" w:dyaOrig="6029" w14:anchorId="5C883A1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2.1pt;height:49.45pt" fillcolor="window">
                <v:imagedata r:id="rId1" o:title=""/>
              </v:shape>
              <o:OLEObject Type="Embed" ProgID="PBrush" ShapeID="_x0000_i1025" DrawAspect="Content" ObjectID="_1849923533" r:id="rId2"/>
            </w:object>
          </w:r>
        </w:p>
      </w:tc>
      <w:tc>
        <w:tcPr>
          <w:tcW w:w="7512" w:type="dxa"/>
        </w:tcPr>
        <w:p w14:paraId="4A5A3646" w14:textId="77777777" w:rsidR="00AE39FB" w:rsidRPr="00972CE0" w:rsidRDefault="00AE39FB" w:rsidP="00AE39FB">
          <w:pPr>
            <w:keepNext/>
            <w:spacing w:after="0" w:line="240" w:lineRule="auto"/>
            <w:jc w:val="both"/>
            <w:outlineLvl w:val="2"/>
            <w:rPr>
              <w:rFonts w:ascii="Courier New" w:eastAsia="Times New Roman" w:hAnsi="Courier New" w:cs="Courier New"/>
              <w:b/>
              <w:lang w:eastAsia="pt-BR"/>
            </w:rPr>
          </w:pPr>
          <w:r w:rsidRPr="00972CE0">
            <w:rPr>
              <w:rFonts w:ascii="Courier New" w:eastAsia="Times New Roman" w:hAnsi="Courier New" w:cs="Courier New"/>
              <w:b/>
              <w:lang w:eastAsia="pt-BR"/>
            </w:rPr>
            <w:t>ESTADO DE MATO GROSSO</w:t>
          </w:r>
        </w:p>
        <w:p w14:paraId="01E0EEFB" w14:textId="77777777" w:rsidR="00AE39FB" w:rsidRPr="00972CE0" w:rsidRDefault="00AE39FB" w:rsidP="00AE39FB">
          <w:pPr>
            <w:keepNext/>
            <w:spacing w:after="0" w:line="240" w:lineRule="auto"/>
            <w:jc w:val="both"/>
            <w:outlineLvl w:val="2"/>
            <w:rPr>
              <w:rFonts w:ascii="Courier New" w:eastAsia="Times New Roman" w:hAnsi="Courier New" w:cs="Courier New"/>
              <w:b/>
              <w:lang w:eastAsia="pt-BR"/>
            </w:rPr>
          </w:pPr>
          <w:r w:rsidRPr="00972CE0">
            <w:rPr>
              <w:rFonts w:ascii="Courier New" w:eastAsia="Times New Roman" w:hAnsi="Courier New" w:cs="Courier New"/>
              <w:b/>
              <w:lang w:eastAsia="pt-BR"/>
            </w:rPr>
            <w:t>SÃO JOSÉ DOS QUATRO MARCOS</w:t>
          </w:r>
        </w:p>
        <w:p w14:paraId="2D3CB49A" w14:textId="77777777" w:rsidR="00AE39FB" w:rsidRPr="00972CE0" w:rsidRDefault="00AE39FB" w:rsidP="00AE39F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ourier New" w:eastAsia="Times New Roman" w:hAnsi="Courier New" w:cs="Courier New"/>
              <w:lang w:eastAsia="pt-BR"/>
            </w:rPr>
          </w:pPr>
          <w:r w:rsidRPr="000B0FEE">
            <w:rPr>
              <w:rFonts w:ascii="Courier New" w:eastAsia="Times New Roman" w:hAnsi="Courier New" w:cs="Courier New"/>
              <w:b/>
              <w:lang w:eastAsia="pt-BR"/>
            </w:rPr>
            <w:t>FUNDO MUNICIPAL DE PREVIDÊNCIA SOCIAL DOS SERVIDORES DE SÃO JOSÉ DOS QUATRO MARCOS</w:t>
          </w:r>
        </w:p>
        <w:p w14:paraId="0CE9523D" w14:textId="77777777" w:rsidR="00AE39FB" w:rsidRPr="00972CE0" w:rsidRDefault="00AE39FB" w:rsidP="00AE39FB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ourier New" w:eastAsia="Times New Roman" w:hAnsi="Courier New" w:cs="Courier New"/>
              <w:b/>
              <w:lang w:eastAsia="pt-BR"/>
            </w:rPr>
          </w:pPr>
          <w:r w:rsidRPr="00972CE0">
            <w:rPr>
              <w:rFonts w:ascii="Courier New" w:eastAsia="Times New Roman" w:hAnsi="Courier New" w:cs="Courier New"/>
              <w:b/>
              <w:lang w:eastAsia="pt-BR"/>
            </w:rPr>
            <w:t>CNPJ: 03.556.113/0001-66</w:t>
          </w:r>
        </w:p>
      </w:tc>
    </w:tr>
  </w:tbl>
  <w:p w14:paraId="49899507" w14:textId="77777777" w:rsidR="00EE3A29" w:rsidRDefault="00EE3A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153CC"/>
    <w:multiLevelType w:val="hybridMultilevel"/>
    <w:tmpl w:val="FFFFFFFF"/>
    <w:lvl w:ilvl="0" w:tplc="18AE5158">
      <w:start w:val="1"/>
      <w:numFmt w:val="upperRoman"/>
      <w:lvlText w:val="%1-"/>
      <w:lvlJc w:val="left"/>
      <w:pPr>
        <w:ind w:left="1080" w:hanging="72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E0"/>
    <w:rsid w:val="00020283"/>
    <w:rsid w:val="000B0FEE"/>
    <w:rsid w:val="00182F9D"/>
    <w:rsid w:val="00190E96"/>
    <w:rsid w:val="001A639B"/>
    <w:rsid w:val="001C0A74"/>
    <w:rsid w:val="004D5F2A"/>
    <w:rsid w:val="005A69B3"/>
    <w:rsid w:val="00731B93"/>
    <w:rsid w:val="00846706"/>
    <w:rsid w:val="008B507D"/>
    <w:rsid w:val="009269B0"/>
    <w:rsid w:val="00972CE0"/>
    <w:rsid w:val="00992FD9"/>
    <w:rsid w:val="009C2620"/>
    <w:rsid w:val="00AE39FB"/>
    <w:rsid w:val="00BE0CA9"/>
    <w:rsid w:val="00D96F2E"/>
    <w:rsid w:val="00DB1F54"/>
    <w:rsid w:val="00DD2B62"/>
    <w:rsid w:val="00EE3A29"/>
    <w:rsid w:val="00F7739B"/>
    <w:rsid w:val="00FD3A88"/>
    <w:rsid w:val="00FE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9A3F6"/>
  <w15:docId w15:val="{ADD32855-3ACD-4BA7-A310-F79D205B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C262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C2620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69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69B3"/>
  </w:style>
  <w:style w:type="paragraph" w:styleId="Rodap">
    <w:name w:val="footer"/>
    <w:basedOn w:val="Normal"/>
    <w:link w:val="RodapChar"/>
    <w:uiPriority w:val="99"/>
    <w:unhideWhenUsed/>
    <w:rsid w:val="005A69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69B3"/>
  </w:style>
  <w:style w:type="paragraph" w:styleId="Textodebalo">
    <w:name w:val="Balloon Text"/>
    <w:basedOn w:val="Normal"/>
    <w:link w:val="TextodebaloChar"/>
    <w:uiPriority w:val="99"/>
    <w:semiHidden/>
    <w:unhideWhenUsed/>
    <w:rsid w:val="005A6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9B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A69B3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C2620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9C2620"/>
    <w:rPr>
      <w:rFonts w:ascii="Times New Roman" w:eastAsia="Arial Unicode MS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eviquam.com.br" TargetMode="External"/><Relationship Id="rId1" Type="http://schemas.openxmlformats.org/officeDocument/2006/relationships/hyperlink" Target="mailto:previquam@saojosedosquatromarcos.mt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09DE7-4252-4CAD-A939-D9B82D7C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2707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Cliente</cp:lastModifiedBy>
  <cp:revision>7</cp:revision>
  <dcterms:created xsi:type="dcterms:W3CDTF">2026-08-04T20:15:00Z</dcterms:created>
  <dcterms:modified xsi:type="dcterms:W3CDTF">2026-09-03T10:52:00Z</dcterms:modified>
</cp:coreProperties>
</file>